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60D1" w:rsidRPr="0028047B" w:rsidRDefault="0062424A" w:rsidP="005960D1">
      <w:pPr>
        <w:jc w:val="both"/>
        <w:rPr>
          <w:rFonts w:ascii="Times New Roman" w:hAnsi="Times New Roman" w:cs="Times New Roman"/>
        </w:rPr>
      </w:pPr>
      <w:r w:rsidRPr="0028047B">
        <w:rPr>
          <w:rFonts w:ascii="Times New Roman" w:hAnsi="Times New Roman" w:cs="Times New Roman"/>
        </w:rPr>
        <w:t>La CAPA d’accès à la Hors-classe 2018 s’effectue dans des conditions exceptionnelles. Nous siégeons cette année de manière très tardive car les arbitrages financiers pour l’accès à la HC du premier et second degré n’ont été effectués que la semaine dernière. Notre première question est donc de savoir si l’administration est en capacité de nous fournir les contingents ce matin pour que nous puissions acter réellement le passage de nos collègues à la HC. Ce retard n’est pas sans conséquences sur notre travail. Les commissaires paritaires n’ont que 2 jours et demi ouvrés pour préparer la phase d’ajustement, c’</w:t>
      </w:r>
      <w:r w:rsidR="005960D1" w:rsidRPr="0028047B">
        <w:rPr>
          <w:rFonts w:ascii="Times New Roman" w:hAnsi="Times New Roman" w:cs="Times New Roman"/>
        </w:rPr>
        <w:t>est un travail très lourd et le fait d’amputer ½ journée ce matin n’est pas sans conséquences. Certes, l’administration nous avait proposé de siéger en amont de la parution des contingents, il ne nous semble cependant pas souhaitable ni raisonnable de travailler de cette façon.</w:t>
      </w:r>
    </w:p>
    <w:p w:rsidR="008379DD" w:rsidRDefault="005960D1" w:rsidP="005960D1">
      <w:pPr>
        <w:jc w:val="both"/>
        <w:rPr>
          <w:rFonts w:ascii="Times New Roman" w:hAnsi="Times New Roman" w:cs="Times New Roman"/>
        </w:rPr>
      </w:pPr>
      <w:r w:rsidRPr="0028047B">
        <w:rPr>
          <w:rFonts w:ascii="Times New Roman" w:hAnsi="Times New Roman" w:cs="Times New Roman"/>
        </w:rPr>
        <w:t xml:space="preserve"> La CAPA d’accès à la HC est un moment important dans la carrière des collègues car elle touche à un sujet devenu très sensible, celui des rémunérations. Nous dénonçons depuis maintenant près de 10 ans, tel un mantra, la baisse de nos salaires et de notre pouvoir d’achat </w:t>
      </w:r>
      <w:r w:rsidR="0028047B" w:rsidRPr="0028047B">
        <w:rPr>
          <w:rFonts w:ascii="Times New Roman" w:hAnsi="Times New Roman" w:cs="Times New Roman"/>
        </w:rPr>
        <w:t>: gel</w:t>
      </w:r>
      <w:r w:rsidR="0028047B" w:rsidRPr="0028047B">
        <w:rPr>
          <w:rFonts w:ascii="Times New Roman" w:hAnsi="Times New Roman" w:cs="Times New Roman"/>
        </w:rPr>
        <w:t xml:space="preserve"> de la valeur du point d’indice,</w:t>
      </w:r>
      <w:r w:rsidR="00E2724F">
        <w:rPr>
          <w:rFonts w:ascii="Times New Roman" w:hAnsi="Times New Roman" w:cs="Times New Roman"/>
        </w:rPr>
        <w:t xml:space="preserve"> hausse du prélèvement pension civile,</w:t>
      </w:r>
      <w:bookmarkStart w:id="0" w:name="_GoBack"/>
      <w:bookmarkEnd w:id="0"/>
      <w:r w:rsidR="0028047B" w:rsidRPr="0028047B">
        <w:rPr>
          <w:rFonts w:ascii="Times New Roman" w:hAnsi="Times New Roman" w:cs="Times New Roman"/>
        </w:rPr>
        <w:t xml:space="preserve"> rétablissement du jour de carence, report d’un an des mesures PPCR prises à partir de 2018, augmentation du taux de la CSG sans compensation inté</w:t>
      </w:r>
      <w:r w:rsidR="0028047B" w:rsidRPr="0028047B">
        <w:rPr>
          <w:rFonts w:ascii="Times New Roman" w:hAnsi="Times New Roman" w:cs="Times New Roman"/>
        </w:rPr>
        <w:t>grale dans un contexte où toutes les dépenses incompressibles telles que l’énergie, le logement ou encore les assurances et mutuelles ne cessent d’augmenter.</w:t>
      </w:r>
      <w:r w:rsidR="002433EB">
        <w:rPr>
          <w:rFonts w:ascii="Times New Roman" w:hAnsi="Times New Roman" w:cs="Times New Roman"/>
        </w:rPr>
        <w:t xml:space="preserve"> La mise en place du PPCR ne suffit pas à compenser les éléments précédemment cités. Cette diminution est d’</w:t>
      </w:r>
      <w:r w:rsidR="0063272C">
        <w:rPr>
          <w:rFonts w:ascii="Times New Roman" w:hAnsi="Times New Roman" w:cs="Times New Roman"/>
        </w:rPr>
        <w:t xml:space="preserve">autant plus insupportable qu’à la lecture du rapport sur l’éducation de l’OCDE, nous sommes l’un des seuls pays avec le RU et la Grèce qui a vu le salaire </w:t>
      </w:r>
      <w:r w:rsidR="0000254F">
        <w:rPr>
          <w:rFonts w:ascii="Times New Roman" w:hAnsi="Times New Roman" w:cs="Times New Roman"/>
        </w:rPr>
        <w:t>statutaire des titulaires baisser</w:t>
      </w:r>
      <w:r w:rsidR="0063272C">
        <w:rPr>
          <w:rFonts w:ascii="Times New Roman" w:hAnsi="Times New Roman" w:cs="Times New Roman"/>
        </w:rPr>
        <w:t xml:space="preserve"> entre 2000 et 2015, partout ailleurs, il augmentait.</w:t>
      </w:r>
    </w:p>
    <w:p w:rsidR="00F877F3" w:rsidRDefault="0063272C" w:rsidP="005960D1">
      <w:pPr>
        <w:jc w:val="both"/>
        <w:rPr>
          <w:rFonts w:ascii="Times New Roman" w:hAnsi="Times New Roman" w:cs="Times New Roman"/>
          <w:color w:val="000000"/>
          <w:shd w:val="clear" w:color="auto" w:fill="FFFFFF"/>
        </w:rPr>
      </w:pPr>
      <w:r>
        <w:rPr>
          <w:rFonts w:ascii="Times New Roman" w:hAnsi="Times New Roman" w:cs="Times New Roman"/>
        </w:rPr>
        <w:t xml:space="preserve">Une mesure a tout de même retenu notre attention ces derniers jours au sujet des rémunérations : l’annonce d’une prime de 1000 euros annuelle pour les enseignants en REP </w:t>
      </w:r>
      <w:proofErr w:type="gramStart"/>
      <w:r>
        <w:rPr>
          <w:rFonts w:ascii="Times New Roman" w:hAnsi="Times New Roman" w:cs="Times New Roman"/>
        </w:rPr>
        <w:t>+ .</w:t>
      </w:r>
      <w:proofErr w:type="gramEnd"/>
      <w:r>
        <w:rPr>
          <w:rFonts w:ascii="Times New Roman" w:hAnsi="Times New Roman" w:cs="Times New Roman"/>
        </w:rPr>
        <w:t xml:space="preserve"> Cette prime concernera environ 4000 collègues, elle ne permet donc pas de répondre à la nécessi</w:t>
      </w:r>
      <w:r w:rsidR="005A3024">
        <w:rPr>
          <w:rFonts w:ascii="Times New Roman" w:hAnsi="Times New Roman" w:cs="Times New Roman"/>
        </w:rPr>
        <w:t xml:space="preserve">té de revalorisation salariale de l’ensemble des collègues. Cependant, notre inquiétude est ailleurs. Notre ministre a annoncé que des versements supplémentaires seront proposés les années suivantes </w:t>
      </w:r>
      <w:r w:rsidR="005A3024" w:rsidRPr="005A3024">
        <w:rPr>
          <w:rFonts w:ascii="Times New Roman" w:hAnsi="Times New Roman" w:cs="Times New Roman"/>
        </w:rPr>
        <w:t>avec</w:t>
      </w:r>
      <w:r w:rsidR="005A3024">
        <w:rPr>
          <w:rFonts w:ascii="Times New Roman" w:hAnsi="Times New Roman" w:cs="Times New Roman"/>
        </w:rPr>
        <w:t xml:space="preserve"> </w:t>
      </w:r>
      <w:r w:rsidR="005A3024" w:rsidRPr="005A3024">
        <w:rPr>
          <w:rFonts w:ascii="Times New Roman" w:hAnsi="Times New Roman" w:cs="Times New Roman"/>
          <w:color w:val="000000"/>
          <w:shd w:val="clear" w:color="auto" w:fill="FFFFFF"/>
        </w:rPr>
        <w:t xml:space="preserve">la possibilité d’un adossement d’une partie de cette indemnité aux progrès des élèves et à l’accomplissement du projet d’école et </w:t>
      </w:r>
      <w:r w:rsidR="005A3024" w:rsidRPr="005A3024">
        <w:rPr>
          <w:rFonts w:ascii="Times New Roman" w:hAnsi="Times New Roman" w:cs="Times New Roman"/>
          <w:color w:val="000000"/>
          <w:shd w:val="clear" w:color="auto" w:fill="FFFFFF"/>
        </w:rPr>
        <w:t>d’établissement qui y contribue.</w:t>
      </w:r>
      <w:r w:rsidR="005A3024">
        <w:rPr>
          <w:rFonts w:ascii="Times New Roman" w:hAnsi="Times New Roman" w:cs="Times New Roman"/>
          <w:color w:val="000000"/>
          <w:shd w:val="clear" w:color="auto" w:fill="FFFFFF"/>
        </w:rPr>
        <w:t xml:space="preserve"> Cette annonce fait suite au conseil des ministres du 12 juin où le gouvernement a acté je cite : « </w:t>
      </w:r>
      <w:r w:rsidR="005A3024">
        <w:rPr>
          <w:rFonts w:ascii="Arial" w:hAnsi="Arial" w:cs="Arial"/>
          <w:color w:val="000000"/>
          <w:shd w:val="clear" w:color="auto" w:fill="FFFFFF"/>
        </w:rPr>
        <w:t>la refonte de la rémunération des agents publics, avec une remise à plat complète des modalités de rémunération des agents publics et la généralisation de la rémunération au mérite au niveau collectif et individuel".</w:t>
      </w:r>
      <w:r w:rsidR="005A3024">
        <w:rPr>
          <w:rFonts w:ascii="Arial" w:hAnsi="Arial" w:cs="Arial"/>
          <w:color w:val="000000"/>
          <w:shd w:val="clear" w:color="auto" w:fill="FFFFFF"/>
        </w:rPr>
        <w:t xml:space="preserve"> </w:t>
      </w:r>
      <w:r w:rsidR="0000254F">
        <w:rPr>
          <w:rFonts w:ascii="Times New Roman" w:hAnsi="Times New Roman" w:cs="Times New Roman"/>
          <w:color w:val="000000"/>
          <w:shd w:val="clear" w:color="auto" w:fill="FFFFFF"/>
        </w:rPr>
        <w:t>Cette obsession de</w:t>
      </w:r>
      <w:r w:rsidR="005A3024">
        <w:rPr>
          <w:rFonts w:ascii="Times New Roman" w:hAnsi="Times New Roman" w:cs="Times New Roman"/>
          <w:color w:val="000000"/>
          <w:shd w:val="clear" w:color="auto" w:fill="FFFFFF"/>
        </w:rPr>
        <w:t xml:space="preserve"> la prime au mérite n’est pas nouvelle, elle découle d’une idéologie ultra-libérale qui a été théorisée sous le nom de new management public. Nous dénonçons donc </w:t>
      </w:r>
      <w:r w:rsidR="00A91FD3">
        <w:rPr>
          <w:rFonts w:ascii="Times New Roman" w:hAnsi="Times New Roman" w:cs="Times New Roman"/>
          <w:color w:val="000000"/>
          <w:shd w:val="clear" w:color="auto" w:fill="FFFFFF"/>
        </w:rPr>
        <w:t>cette proposition de revalorisation</w:t>
      </w:r>
      <w:r w:rsidR="00F877F3">
        <w:rPr>
          <w:rFonts w:ascii="Times New Roman" w:hAnsi="Times New Roman" w:cs="Times New Roman"/>
          <w:color w:val="000000"/>
          <w:shd w:val="clear" w:color="auto" w:fill="FFFFFF"/>
        </w:rPr>
        <w:t xml:space="preserve"> et sa conséquence,</w:t>
      </w:r>
      <w:r w:rsidR="00A91FD3">
        <w:rPr>
          <w:rFonts w:ascii="Times New Roman" w:hAnsi="Times New Roman" w:cs="Times New Roman"/>
          <w:color w:val="000000"/>
          <w:shd w:val="clear" w:color="auto" w:fill="FFFFFF"/>
        </w:rPr>
        <w:t xml:space="preserve"> l’individualisation des carrières et l’autonomie des établissements, notamment parce que nous savons qu’elle est vouée à l’échec. En effet, elle a été testée aux Etats-Unis et le bilan de cette mesure montre que les enseignants qui ont perçus ces primes n’ont pas faits davantage progresser les élèves. Pi</w:t>
      </w:r>
      <w:r w:rsidR="0000254F">
        <w:rPr>
          <w:rFonts w:ascii="Times New Roman" w:hAnsi="Times New Roman" w:cs="Times New Roman"/>
          <w:color w:val="000000"/>
          <w:shd w:val="clear" w:color="auto" w:fill="FFFFFF"/>
        </w:rPr>
        <w:t>re, en Suède, pays qui a poussé</w:t>
      </w:r>
      <w:r w:rsidR="00A91FD3">
        <w:rPr>
          <w:rFonts w:ascii="Times New Roman" w:hAnsi="Times New Roman" w:cs="Times New Roman"/>
          <w:color w:val="000000"/>
          <w:shd w:val="clear" w:color="auto" w:fill="FFFFFF"/>
        </w:rPr>
        <w:t xml:space="preserve"> le plus loin l’autonomie des établissements, les résultats sont catastrophiques : les élèves ont régressé</w:t>
      </w:r>
      <w:r w:rsidR="00F877F3">
        <w:rPr>
          <w:rFonts w:ascii="Times New Roman" w:hAnsi="Times New Roman" w:cs="Times New Roman"/>
          <w:color w:val="000000"/>
          <w:shd w:val="clear" w:color="auto" w:fill="FFFFFF"/>
        </w:rPr>
        <w:t xml:space="preserve"> mais pas les inégalités sociologiques</w:t>
      </w:r>
      <w:r w:rsidR="00A91FD3">
        <w:rPr>
          <w:rFonts w:ascii="Times New Roman" w:hAnsi="Times New Roman" w:cs="Times New Roman"/>
          <w:color w:val="000000"/>
          <w:shd w:val="clear" w:color="auto" w:fill="FFFFFF"/>
        </w:rPr>
        <w:t xml:space="preserve"> et les établissements ne parviennent plus à trouver de chefs d’établissements  avec 0.6 candidatures par postes vacants. La situation est tellement catastrophique dans ce pays que l’OCDE</w:t>
      </w:r>
      <w:r w:rsidR="0000254F">
        <w:rPr>
          <w:rFonts w:ascii="Times New Roman" w:hAnsi="Times New Roman" w:cs="Times New Roman"/>
          <w:color w:val="000000"/>
          <w:shd w:val="clear" w:color="auto" w:fill="FFFFFF"/>
        </w:rPr>
        <w:t>,</w:t>
      </w:r>
      <w:r w:rsidR="00A91FD3">
        <w:rPr>
          <w:rFonts w:ascii="Times New Roman" w:hAnsi="Times New Roman" w:cs="Times New Roman"/>
          <w:color w:val="000000"/>
          <w:shd w:val="clear" w:color="auto" w:fill="FFFFFF"/>
        </w:rPr>
        <w:t xml:space="preserve"> qu’on ne pourra pas taxer de marxiste, réclame la </w:t>
      </w:r>
      <w:proofErr w:type="spellStart"/>
      <w:r w:rsidR="00A91FD3">
        <w:rPr>
          <w:rFonts w:ascii="Times New Roman" w:hAnsi="Times New Roman" w:cs="Times New Roman"/>
          <w:color w:val="000000"/>
          <w:shd w:val="clear" w:color="auto" w:fill="FFFFFF"/>
        </w:rPr>
        <w:t>re</w:t>
      </w:r>
      <w:proofErr w:type="spellEnd"/>
      <w:r w:rsidR="00A91FD3">
        <w:rPr>
          <w:rFonts w:ascii="Times New Roman" w:hAnsi="Times New Roman" w:cs="Times New Roman"/>
          <w:color w:val="000000"/>
          <w:shd w:val="clear" w:color="auto" w:fill="FFFFFF"/>
        </w:rPr>
        <w:t xml:space="preserve">-étatisation de l’éducation nationale. </w:t>
      </w:r>
      <w:r w:rsidR="00F877F3">
        <w:rPr>
          <w:rFonts w:ascii="Times New Roman" w:hAnsi="Times New Roman" w:cs="Times New Roman"/>
          <w:color w:val="000000"/>
          <w:shd w:val="clear" w:color="auto" w:fill="FFFFFF"/>
        </w:rPr>
        <w:t xml:space="preserve">L’objectif de cette mesure n’est donc pas l’efficacité mais </w:t>
      </w:r>
      <w:r w:rsidR="0000254F">
        <w:rPr>
          <w:rFonts w:ascii="Times New Roman" w:hAnsi="Times New Roman" w:cs="Times New Roman"/>
          <w:color w:val="000000"/>
          <w:shd w:val="clear" w:color="auto" w:fill="FFFFFF"/>
        </w:rPr>
        <w:t xml:space="preserve">de </w:t>
      </w:r>
      <w:r w:rsidR="00F877F3">
        <w:rPr>
          <w:rFonts w:ascii="Times New Roman" w:hAnsi="Times New Roman" w:cs="Times New Roman"/>
          <w:color w:val="000000"/>
          <w:shd w:val="clear" w:color="auto" w:fill="FFFFFF"/>
        </w:rPr>
        <w:t>mettre en place une nouvelle form</w:t>
      </w:r>
      <w:r w:rsidR="0000254F">
        <w:rPr>
          <w:rFonts w:ascii="Times New Roman" w:hAnsi="Times New Roman" w:cs="Times New Roman"/>
          <w:color w:val="000000"/>
          <w:shd w:val="clear" w:color="auto" w:fill="FFFFFF"/>
        </w:rPr>
        <w:t>e de management. Vous y rajoutez</w:t>
      </w:r>
      <w:r w:rsidR="00F877F3">
        <w:rPr>
          <w:rFonts w:ascii="Times New Roman" w:hAnsi="Times New Roman" w:cs="Times New Roman"/>
          <w:color w:val="000000"/>
          <w:shd w:val="clear" w:color="auto" w:fill="FFFFFF"/>
        </w:rPr>
        <w:t xml:space="preserve"> la fin du paritarisme et l’on obtient un vieux rêve des libéraux, la fin du fonctionnariat et du statut.</w:t>
      </w:r>
    </w:p>
    <w:p w:rsidR="0063272C" w:rsidRDefault="00F877F3" w:rsidP="005960D1">
      <w:pPr>
        <w:jc w:val="both"/>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 xml:space="preserve"> Pour revenir plus </w:t>
      </w:r>
      <w:r w:rsidR="00C20BED">
        <w:rPr>
          <w:rFonts w:ascii="Times New Roman" w:hAnsi="Times New Roman" w:cs="Times New Roman"/>
          <w:color w:val="000000"/>
          <w:shd w:val="clear" w:color="auto" w:fill="FFFFFF"/>
        </w:rPr>
        <w:t>concrètement</w:t>
      </w:r>
      <w:r>
        <w:rPr>
          <w:rFonts w:ascii="Times New Roman" w:hAnsi="Times New Roman" w:cs="Times New Roman"/>
          <w:color w:val="000000"/>
          <w:shd w:val="clear" w:color="auto" w:fill="FFFFFF"/>
        </w:rPr>
        <w:t xml:space="preserve"> à ce qui nous réunit ce matin. Nous nous félicitons de plusieurs éléments. L’administration a été attentive à la répartition par genre des promotions, nous remarquons également que les inégalités par disciplines que nous pointons du doigt depuis de nombreuses années ont tendance à se résorber. Ce n’est pas encore suffisant mais nous sommes sur la bon</w:t>
      </w:r>
      <w:r w:rsidR="00C20BED">
        <w:rPr>
          <w:rFonts w:ascii="Times New Roman" w:hAnsi="Times New Roman" w:cs="Times New Roman"/>
          <w:color w:val="000000"/>
          <w:shd w:val="clear" w:color="auto" w:fill="FFFFFF"/>
        </w:rPr>
        <w:t xml:space="preserve">ne voie. Autre point de satisfaction, le PPCR a une ambition, celle de permettre à l’immense majorité des enseignants </w:t>
      </w:r>
      <w:r w:rsidR="00C20BED">
        <w:rPr>
          <w:rFonts w:ascii="Times New Roman" w:hAnsi="Times New Roman" w:cs="Times New Roman"/>
          <w:color w:val="000000"/>
          <w:shd w:val="clear" w:color="auto" w:fill="FFFFFF"/>
        </w:rPr>
        <w:lastRenderedPageBreak/>
        <w:t xml:space="preserve">de parcourir l’ensemble des deux grades. Nous ne pouvons que l’appuyer. </w:t>
      </w:r>
      <w:r w:rsidR="00284CA8">
        <w:rPr>
          <w:rFonts w:ascii="Times New Roman" w:hAnsi="Times New Roman" w:cs="Times New Roman"/>
          <w:color w:val="000000"/>
          <w:shd w:val="clear" w:color="auto" w:fill="FFFFFF"/>
        </w:rPr>
        <w:t>Nous regrettons en revanche</w:t>
      </w:r>
      <w:r w:rsidR="00C20BED">
        <w:rPr>
          <w:rFonts w:ascii="Times New Roman" w:hAnsi="Times New Roman" w:cs="Times New Roman"/>
          <w:color w:val="000000"/>
          <w:shd w:val="clear" w:color="auto" w:fill="FFFFFF"/>
        </w:rPr>
        <w:t xml:space="preserve"> que l’Etat ne se donne pas encore les moyens de réaliser cette ambition. Nous sommes en période transitoire et pour permettre  </w:t>
      </w:r>
      <w:r w:rsidR="001D6B7F">
        <w:rPr>
          <w:rFonts w:ascii="Times New Roman" w:hAnsi="Times New Roman" w:cs="Times New Roman"/>
          <w:color w:val="000000"/>
          <w:shd w:val="clear" w:color="auto" w:fill="FFFFFF"/>
        </w:rPr>
        <w:t>à chacune</w:t>
      </w:r>
      <w:r w:rsidR="00C20BED">
        <w:rPr>
          <w:rFonts w:ascii="Times New Roman" w:hAnsi="Times New Roman" w:cs="Times New Roman"/>
          <w:color w:val="000000"/>
          <w:shd w:val="clear" w:color="auto" w:fill="FFFFFF"/>
        </w:rPr>
        <w:t xml:space="preserve"> et chacun d’accéder à la HC, il serait nécessaire d’augmenter les contingents, au moins de manière ponctuelle</w:t>
      </w:r>
      <w:r w:rsidR="001D6B7F">
        <w:rPr>
          <w:rFonts w:ascii="Times New Roman" w:hAnsi="Times New Roman" w:cs="Times New Roman"/>
          <w:color w:val="000000"/>
          <w:shd w:val="clear" w:color="auto" w:fill="FFFFFF"/>
        </w:rPr>
        <w:t>, pour éviter l’</w:t>
      </w:r>
      <w:r w:rsidR="00C20BED">
        <w:rPr>
          <w:rFonts w:ascii="Times New Roman" w:hAnsi="Times New Roman" w:cs="Times New Roman"/>
          <w:color w:val="000000"/>
          <w:shd w:val="clear" w:color="auto" w:fill="FFFFFF"/>
        </w:rPr>
        <w:t>effet d’engorgement sur le 11</w:t>
      </w:r>
      <w:r w:rsidR="00C20BED" w:rsidRPr="00C20BED">
        <w:rPr>
          <w:rFonts w:ascii="Times New Roman" w:hAnsi="Times New Roman" w:cs="Times New Roman"/>
          <w:color w:val="000000"/>
          <w:shd w:val="clear" w:color="auto" w:fill="FFFFFF"/>
          <w:vertAlign w:val="superscript"/>
        </w:rPr>
        <w:t>e</w:t>
      </w:r>
      <w:r w:rsidR="00C20BED">
        <w:rPr>
          <w:rFonts w:ascii="Times New Roman" w:hAnsi="Times New Roman" w:cs="Times New Roman"/>
          <w:color w:val="000000"/>
          <w:shd w:val="clear" w:color="auto" w:fill="FFFFFF"/>
        </w:rPr>
        <w:t xml:space="preserve"> et 10 e échelon. </w:t>
      </w:r>
      <w:r w:rsidR="001D6B7F">
        <w:rPr>
          <w:rFonts w:ascii="Times New Roman" w:hAnsi="Times New Roman" w:cs="Times New Roman"/>
          <w:color w:val="000000"/>
          <w:shd w:val="clear" w:color="auto" w:fill="FFFFFF"/>
        </w:rPr>
        <w:t xml:space="preserve">L’administration a été attentive </w:t>
      </w:r>
      <w:proofErr w:type="gramStart"/>
      <w:r w:rsidR="001D6B7F">
        <w:rPr>
          <w:rFonts w:ascii="Times New Roman" w:hAnsi="Times New Roman" w:cs="Times New Roman"/>
          <w:color w:val="000000"/>
          <w:shd w:val="clear" w:color="auto" w:fill="FFFFFF"/>
        </w:rPr>
        <w:t>aux 11</w:t>
      </w:r>
      <w:r w:rsidR="001D6B7F" w:rsidRPr="001D6B7F">
        <w:rPr>
          <w:rFonts w:ascii="Times New Roman" w:hAnsi="Times New Roman" w:cs="Times New Roman"/>
          <w:color w:val="000000"/>
          <w:shd w:val="clear" w:color="auto" w:fill="FFFFFF"/>
          <w:vertAlign w:val="superscript"/>
        </w:rPr>
        <w:t>e</w:t>
      </w:r>
      <w:r w:rsidR="001D6B7F">
        <w:rPr>
          <w:rFonts w:ascii="Times New Roman" w:hAnsi="Times New Roman" w:cs="Times New Roman"/>
          <w:color w:val="000000"/>
          <w:shd w:val="clear" w:color="auto" w:fill="FFFFFF"/>
        </w:rPr>
        <w:t xml:space="preserve"> échelons</w:t>
      </w:r>
      <w:proofErr w:type="gramEnd"/>
      <w:r w:rsidR="001D6B7F">
        <w:rPr>
          <w:rFonts w:ascii="Times New Roman" w:hAnsi="Times New Roman" w:cs="Times New Roman"/>
          <w:color w:val="000000"/>
          <w:shd w:val="clear" w:color="auto" w:fill="FFFFFF"/>
        </w:rPr>
        <w:t xml:space="preserve"> avec trois années d’ancienneté, mais une quarantaine de collègues en âge de partir à la retraite l’année prochaine avec un avis satisfaisant du recteur restent non promus. Nous vous faisons la proposition de modifier leur avis et ainsi </w:t>
      </w:r>
      <w:r w:rsidR="00284CA8">
        <w:rPr>
          <w:rFonts w:ascii="Times New Roman" w:hAnsi="Times New Roman" w:cs="Times New Roman"/>
          <w:color w:val="000000"/>
          <w:shd w:val="clear" w:color="auto" w:fill="FFFFFF"/>
        </w:rPr>
        <w:t xml:space="preserve">de </w:t>
      </w:r>
      <w:r w:rsidR="001D6B7F">
        <w:rPr>
          <w:rFonts w:ascii="Times New Roman" w:hAnsi="Times New Roman" w:cs="Times New Roman"/>
          <w:color w:val="000000"/>
          <w:shd w:val="clear" w:color="auto" w:fill="FFFFFF"/>
        </w:rPr>
        <w:t>permettre à une partie d’entre eux d’accéder au grade qu’ils ont vocation à parcourir. Autre élément, un certain nombre de collègues n’ont pas d’ancienneté de grade, nous vous demanderons de les rétablir en rep</w:t>
      </w:r>
      <w:r w:rsidR="0000254F">
        <w:rPr>
          <w:rFonts w:ascii="Times New Roman" w:hAnsi="Times New Roman" w:cs="Times New Roman"/>
          <w:color w:val="000000"/>
          <w:shd w:val="clear" w:color="auto" w:fill="FFFFFF"/>
        </w:rPr>
        <w:t>renant leur ancienneté de corps, leur permettant ainsi d’être promus.</w:t>
      </w:r>
    </w:p>
    <w:p w:rsidR="001D6B7F" w:rsidRPr="005A3024" w:rsidRDefault="001D6B7F" w:rsidP="005960D1">
      <w:pPr>
        <w:jc w:val="both"/>
        <w:rPr>
          <w:rFonts w:ascii="Times New Roman" w:hAnsi="Times New Roman" w:cs="Times New Roman"/>
        </w:rPr>
      </w:pPr>
      <w:r>
        <w:rPr>
          <w:rFonts w:ascii="Times New Roman" w:hAnsi="Times New Roman" w:cs="Times New Roman"/>
          <w:color w:val="000000"/>
          <w:shd w:val="clear" w:color="auto" w:fill="FFFFFF"/>
        </w:rPr>
        <w:t>Merci de votre attention.</w:t>
      </w:r>
    </w:p>
    <w:sectPr w:rsidR="001D6B7F" w:rsidRPr="005A302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24A"/>
    <w:rsid w:val="0000254F"/>
    <w:rsid w:val="001D6B7F"/>
    <w:rsid w:val="002433EB"/>
    <w:rsid w:val="0028047B"/>
    <w:rsid w:val="00284CA8"/>
    <w:rsid w:val="005960D1"/>
    <w:rsid w:val="005A3024"/>
    <w:rsid w:val="0062424A"/>
    <w:rsid w:val="0063272C"/>
    <w:rsid w:val="008379DD"/>
    <w:rsid w:val="00A91FD3"/>
    <w:rsid w:val="00C20BED"/>
    <w:rsid w:val="00E2724F"/>
    <w:rsid w:val="00F877F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95</TotalTime>
  <Pages>2</Pages>
  <Words>858</Words>
  <Characters>4723</Characters>
  <Application>Microsoft Office Word</Application>
  <DocSecurity>0</DocSecurity>
  <Lines>39</Lines>
  <Paragraphs>11</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5570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 DEHETRE</dc:creator>
  <cp:lastModifiedBy>LUC DEHETRE</cp:lastModifiedBy>
  <cp:revision>4</cp:revision>
  <dcterms:created xsi:type="dcterms:W3CDTF">2018-07-08T09:32:00Z</dcterms:created>
  <dcterms:modified xsi:type="dcterms:W3CDTF">2018-07-08T11:11:00Z</dcterms:modified>
</cp:coreProperties>
</file>