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F79B9" w14:textId="77777777" w:rsidR="00437B1C" w:rsidRDefault="0045190D" w:rsidP="0045190D">
      <w:pPr>
        <w:jc w:val="center"/>
        <w:rPr>
          <w:b/>
          <w:bCs/>
        </w:rPr>
      </w:pPr>
      <w:r w:rsidRPr="0045190D">
        <w:rPr>
          <w:b/>
          <w:bCs/>
        </w:rPr>
        <w:t xml:space="preserve">Motion présentée par </w:t>
      </w:r>
      <w:r>
        <w:rPr>
          <w:b/>
          <w:bCs/>
        </w:rPr>
        <w:t xml:space="preserve">les </w:t>
      </w:r>
      <w:proofErr w:type="spellStart"/>
      <w:r>
        <w:rPr>
          <w:b/>
          <w:bCs/>
        </w:rPr>
        <w:t>représentant.</w:t>
      </w:r>
      <w:proofErr w:type="gramStart"/>
      <w:r>
        <w:rPr>
          <w:b/>
          <w:bCs/>
        </w:rPr>
        <w:t>e.s</w:t>
      </w:r>
      <w:proofErr w:type="spellEnd"/>
      <w:proofErr w:type="gramEnd"/>
      <w:r>
        <w:rPr>
          <w:b/>
          <w:bCs/>
        </w:rPr>
        <w:t xml:space="preserve"> du corps enseignant</w:t>
      </w:r>
      <w:r w:rsidR="00437B1C">
        <w:rPr>
          <w:b/>
          <w:bCs/>
        </w:rPr>
        <w:t xml:space="preserve"> </w:t>
      </w:r>
    </w:p>
    <w:p w14:paraId="3E58511C" w14:textId="7C049F0F" w:rsidR="0045190D" w:rsidRPr="0045190D" w:rsidRDefault="00437B1C" w:rsidP="0045190D">
      <w:pPr>
        <w:jc w:val="center"/>
        <w:rPr>
          <w:b/>
          <w:bCs/>
        </w:rPr>
      </w:pPr>
      <w:r>
        <w:rPr>
          <w:b/>
          <w:bCs/>
        </w:rPr>
        <w:t>soutenu.e.s par la section syndicale SNES-Eiffel</w:t>
      </w:r>
    </w:p>
    <w:p w14:paraId="5D2C83A6" w14:textId="77777777" w:rsidR="0045190D" w:rsidRPr="0045190D" w:rsidRDefault="0045190D" w:rsidP="0045190D">
      <w:pPr>
        <w:jc w:val="center"/>
        <w:rPr>
          <w:b/>
          <w:bCs/>
        </w:rPr>
      </w:pPr>
      <w:proofErr w:type="gramStart"/>
      <w:r w:rsidRPr="0045190D">
        <w:rPr>
          <w:b/>
          <w:bCs/>
        </w:rPr>
        <w:t>au</w:t>
      </w:r>
      <w:proofErr w:type="gramEnd"/>
      <w:r w:rsidRPr="0045190D">
        <w:rPr>
          <w:b/>
          <w:bCs/>
        </w:rPr>
        <w:t xml:space="preserve"> Conseil d’Administration du 8 avril 2021 du lycée G. Eiffel</w:t>
      </w:r>
    </w:p>
    <w:p w14:paraId="56AD468F" w14:textId="5078CFF0" w:rsidR="0088165F" w:rsidRDefault="0088165F"/>
    <w:p w14:paraId="45CE0AEB" w14:textId="0C85C652" w:rsidR="0088165F" w:rsidRDefault="0088165F"/>
    <w:p w14:paraId="0315EF51" w14:textId="37E55760" w:rsidR="0088165F" w:rsidRDefault="008C4AC1">
      <w:r>
        <w:t>Cela fait maintenant un an que dure la crise sanitaire. Celle-ci a d’ores et déjà entraîn</w:t>
      </w:r>
      <w:r w:rsidR="000C2EB9">
        <w:t>é</w:t>
      </w:r>
      <w:r>
        <w:t xml:space="preserve"> de très fortes perturbations des enseignements pendant près de trois mois l’année dernière et environ </w:t>
      </w:r>
      <w:r w:rsidR="00042410">
        <w:t>cinq</w:t>
      </w:r>
      <w:r>
        <w:t xml:space="preserve"> mois cette année. N’en déplaise au ministre de l’Éducation nationale, l’enseignement à distance n’en est pas un et ne saurait se substituer aux véritables cours en présentiel.</w:t>
      </w:r>
    </w:p>
    <w:p w14:paraId="0FB9F34B" w14:textId="6BB73326" w:rsidR="008C4AC1" w:rsidRDefault="008C4AC1"/>
    <w:p w14:paraId="6E322DC4" w14:textId="08C43B36" w:rsidR="008C4AC1" w:rsidRDefault="008C4AC1">
      <w:r>
        <w:t>Nous avions précédemment déploré vivement que les retards et les difficultés en découlant n’aient jamais été pris en considération lors de la rentrée de septembre 2020,</w:t>
      </w:r>
      <w:r w:rsidR="00042410">
        <w:t xml:space="preserve"> que ce soit</w:t>
      </w:r>
      <w:r>
        <w:t xml:space="preserve"> en matière de moyens supplémentaires</w:t>
      </w:r>
      <w:r w:rsidR="00042410">
        <w:t>, d’adaptation</w:t>
      </w:r>
      <w:r>
        <w:t xml:space="preserve"> </w:t>
      </w:r>
      <w:r w:rsidR="00042410">
        <w:t xml:space="preserve">des </w:t>
      </w:r>
      <w:r>
        <w:t xml:space="preserve">épreuves </w:t>
      </w:r>
      <w:r w:rsidR="00042410">
        <w:t>ou des</w:t>
      </w:r>
      <w:r>
        <w:t xml:space="preserve"> programmes</w:t>
      </w:r>
      <w:r w:rsidR="00042410">
        <w:t>, impactant nos progressions pédagogiques</w:t>
      </w:r>
      <w:r>
        <w:t>. Si quelques aménagements ont été obtenus</w:t>
      </w:r>
      <w:r w:rsidR="00B25424" w:rsidRPr="00B25424">
        <w:t xml:space="preserve"> </w:t>
      </w:r>
      <w:r w:rsidR="00B25424">
        <w:t>depuis</w:t>
      </w:r>
      <w:r>
        <w:t>, ce fut toujours « à la dernière minute » sans que rien n’ait été programmé ni organisé.</w:t>
      </w:r>
    </w:p>
    <w:p w14:paraId="785A5174" w14:textId="3BF3BB0A" w:rsidR="008C4AC1" w:rsidRDefault="008C4AC1"/>
    <w:p w14:paraId="6A6780E7" w14:textId="77777777" w:rsidR="00042410" w:rsidRPr="00042410" w:rsidRDefault="008C4AC1" w:rsidP="00042410">
      <w:r>
        <w:t xml:space="preserve">La Dotation Horaire Globale (DHG) pour l’année 2021-2022 que nous impose le rectorat, </w:t>
      </w:r>
      <w:r w:rsidR="00042410">
        <w:t xml:space="preserve">ne prend </w:t>
      </w:r>
      <w:r>
        <w:t>non seulement pas davantage en compte les perturbations des enseignements depuis un an mais, pire, comprend moins d’heures allouées pour l’année prochaine</w:t>
      </w:r>
      <w:r w:rsidR="00042410">
        <w:t xml:space="preserve"> </w:t>
      </w:r>
      <w:r w:rsidR="00042410" w:rsidRPr="00042410">
        <w:t>– au prétexte de la disparition programmée des « heures d’accompagnement à la réforme du baccalauréat »</w:t>
      </w:r>
      <w:r>
        <w:t>. Cela se traduit notamment par la disparition d’un certain nombre de dédoublements ainsi qu</w:t>
      </w:r>
      <w:r w:rsidR="00042410">
        <w:t xml:space="preserve">e par </w:t>
      </w:r>
      <w:r>
        <w:t xml:space="preserve">une augmentation du nombre moyen d’élèves par groupe (en langues vivantes, notamment). </w:t>
      </w:r>
      <w:r w:rsidR="00042410" w:rsidRPr="00042410">
        <w:t xml:space="preserve">Seules mesures cosmétiques, des dispositifs de cours pendant les vacances « apprenantes », </w:t>
      </w:r>
      <w:proofErr w:type="gramStart"/>
      <w:r w:rsidR="00042410" w:rsidRPr="00042410">
        <w:t>hors</w:t>
      </w:r>
      <w:proofErr w:type="gramEnd"/>
      <w:r w:rsidR="00042410" w:rsidRPr="00042410">
        <w:t xml:space="preserve"> DHG, imposant aux personnels comme aux élèves de rogner sur leurs vacances, sont proposés à grands renforts de communication ministérielle.</w:t>
      </w:r>
    </w:p>
    <w:p w14:paraId="3101560C" w14:textId="1B4ECC26" w:rsidR="008C4AC1" w:rsidRDefault="008C4AC1"/>
    <w:p w14:paraId="38FA93B7" w14:textId="683BCBE2" w:rsidR="008C4AC1" w:rsidRDefault="008C4AC1">
      <w:r>
        <w:t xml:space="preserve">Alors que le gouvernement a prévu un plan de relance de près de 100 milliards d’euros afin de lutter contre les effets de </w:t>
      </w:r>
      <w:proofErr w:type="gramStart"/>
      <w:r>
        <w:t>la</w:t>
      </w:r>
      <w:proofErr w:type="gramEnd"/>
      <w:r>
        <w:t xml:space="preserve"> crise sanitaire</w:t>
      </w:r>
      <w:r w:rsidR="00B25424">
        <w:t>, force est de constater qu’aucune somme n’a été programmée à destination</w:t>
      </w:r>
      <w:r w:rsidR="00B52855">
        <w:t xml:space="preserve"> de</w:t>
      </w:r>
      <w:r w:rsidR="00042410">
        <w:t xml:space="preserve"> </w:t>
      </w:r>
      <w:r w:rsidR="00042410" w:rsidRPr="00042410">
        <w:t>mesures pérennes et efficaces</w:t>
      </w:r>
      <w:r w:rsidR="00042410">
        <w:t xml:space="preserve"> dans</w:t>
      </w:r>
      <w:r w:rsidR="00B25424">
        <w:t xml:space="preserve"> l’Éducation nationale. Cette absence est non seulement dommageable sur le plan d</w:t>
      </w:r>
      <w:r w:rsidR="00042410">
        <w:t>es acquisitions individuelles</w:t>
      </w:r>
      <w:r w:rsidR="00B25424">
        <w:t xml:space="preserve"> des élèves mais </w:t>
      </w:r>
      <w:r w:rsidR="000C2EB9">
        <w:t>s</w:t>
      </w:r>
      <w:r w:rsidR="00B52855">
        <w:t>e</w:t>
      </w:r>
      <w:r w:rsidR="000C2EB9">
        <w:t xml:space="preserve"> traduira également </w:t>
      </w:r>
      <w:r w:rsidR="00042410">
        <w:t xml:space="preserve">(inévitablement) </w:t>
      </w:r>
      <w:r w:rsidR="000C2EB9">
        <w:t xml:space="preserve">par un accroissement des inégalités entre élèves. Et ce sont les élèves les plus fragiles scolairement mais aussi socialement qui en paieront </w:t>
      </w:r>
      <w:r w:rsidR="00042410">
        <w:t xml:space="preserve">(voire qui en paient déjà) </w:t>
      </w:r>
      <w:r w:rsidR="000C2EB9">
        <w:t>le prix le plus fort, comme l’a amplement montré l’expérience du premier confinement.</w:t>
      </w:r>
      <w:r w:rsidR="00B25424">
        <w:t xml:space="preserve"> </w:t>
      </w:r>
    </w:p>
    <w:p w14:paraId="4A0FFEE4" w14:textId="62B25B73" w:rsidR="00B25424" w:rsidRDefault="00B25424"/>
    <w:p w14:paraId="6F6B36D2" w14:textId="12B312AB" w:rsidR="00B25424" w:rsidRDefault="00B25424">
      <w:r>
        <w:t xml:space="preserve">En conséquence, il nous apparaît </w:t>
      </w:r>
      <w:r w:rsidR="00042410">
        <w:t xml:space="preserve">évident </w:t>
      </w:r>
      <w:r>
        <w:t>que l</w:t>
      </w:r>
      <w:r w:rsidR="00042410">
        <w:t>e montant de la</w:t>
      </w:r>
      <w:r>
        <w:t xml:space="preserve"> DHG </w:t>
      </w:r>
      <w:r w:rsidR="00042410">
        <w:t xml:space="preserve">proposée au CA </w:t>
      </w:r>
      <w:r>
        <w:t>n’est pas du tout à la hauteur des enjeux des besoins éducatifs</w:t>
      </w:r>
      <w:r w:rsidR="00042410">
        <w:t xml:space="preserve"> actuels</w:t>
      </w:r>
      <w:r>
        <w:t xml:space="preserve">, d’autant plus que le nombre d’élèves </w:t>
      </w:r>
      <w:proofErr w:type="spellStart"/>
      <w:r>
        <w:t>scolarisé</w:t>
      </w:r>
      <w:r w:rsidR="00042410">
        <w:t>.</w:t>
      </w:r>
      <w:proofErr w:type="gramStart"/>
      <w:r w:rsidR="00042410">
        <w:t>e.</w:t>
      </w:r>
      <w:r>
        <w:t>s</w:t>
      </w:r>
      <w:proofErr w:type="spellEnd"/>
      <w:proofErr w:type="gramEnd"/>
      <w:r>
        <w:t xml:space="preserve"> devrait encore augmenter à l’avenir. Nous, </w:t>
      </w:r>
      <w:r w:rsidR="00042410">
        <w:t xml:space="preserve">les </w:t>
      </w:r>
      <w:proofErr w:type="spellStart"/>
      <w:r w:rsidR="00042410">
        <w:t>représentant.</w:t>
      </w:r>
      <w:proofErr w:type="gramStart"/>
      <w:r w:rsidR="00042410">
        <w:t>e.s</w:t>
      </w:r>
      <w:proofErr w:type="spellEnd"/>
      <w:proofErr w:type="gramEnd"/>
      <w:r w:rsidR="00042410">
        <w:t xml:space="preserve"> du corps des </w:t>
      </w:r>
      <w:proofErr w:type="spellStart"/>
      <w:r w:rsidR="00042410">
        <w:t>enseignant.e.s</w:t>
      </w:r>
      <w:proofErr w:type="spellEnd"/>
      <w:r w:rsidR="00042410">
        <w:t xml:space="preserve"> du lycée</w:t>
      </w:r>
      <w:r>
        <w:t xml:space="preserve"> Gustave Eiffel de Gagny, </w:t>
      </w:r>
      <w:r w:rsidR="000C2EB9">
        <w:t xml:space="preserve">nous opposons à cette dotation horaire </w:t>
      </w:r>
      <w:r w:rsidR="000C2EB9" w:rsidRPr="00042410">
        <w:rPr>
          <w:b/>
          <w:bCs/>
        </w:rPr>
        <w:t>inadmissible</w:t>
      </w:r>
      <w:r w:rsidR="000C2EB9">
        <w:t xml:space="preserve"> : elle témoigne d’un mépris des élèves et de leurs familles mais aussi </w:t>
      </w:r>
      <w:r w:rsidR="00042410">
        <w:t>d’</w:t>
      </w:r>
      <w:r w:rsidR="000C2EB9">
        <w:t>une cécité par rapport</w:t>
      </w:r>
      <w:r w:rsidR="00042410">
        <w:t xml:space="preserve"> à un nouveau</w:t>
      </w:r>
      <w:r w:rsidR="000C2EB9">
        <w:t xml:space="preserve"> creusement des inégalités. Comment peut-on encore</w:t>
      </w:r>
      <w:r w:rsidR="00042410">
        <w:t>, dans de telles conditions,</w:t>
      </w:r>
      <w:r w:rsidR="000C2EB9">
        <w:t xml:space="preserve"> parler d</w:t>
      </w:r>
      <w:proofErr w:type="gramStart"/>
      <w:r w:rsidR="000C2EB9">
        <w:t>’</w:t>
      </w:r>
      <w:r w:rsidR="00042410">
        <w:t>«</w:t>
      </w:r>
      <w:proofErr w:type="gramEnd"/>
      <w:r w:rsidR="00042410">
        <w:t> </w:t>
      </w:r>
      <w:r w:rsidR="000C2EB9">
        <w:t>école de la confiance</w:t>
      </w:r>
      <w:r w:rsidR="00042410">
        <w:t> »</w:t>
      </w:r>
      <w:r w:rsidR="000C2EB9">
        <w:t xml:space="preserve"> et de </w:t>
      </w:r>
      <w:r w:rsidR="00042410">
        <w:t>« </w:t>
      </w:r>
      <w:r w:rsidR="000C2EB9">
        <w:t>l’égalité des chances</w:t>
      </w:r>
      <w:r w:rsidR="00042410">
        <w:t> »</w:t>
      </w:r>
      <w:r w:rsidR="000C2EB9">
        <w:t> ?</w:t>
      </w:r>
    </w:p>
    <w:sectPr w:rsidR="00B25424" w:rsidSect="00564113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5F"/>
    <w:rsid w:val="00042410"/>
    <w:rsid w:val="000C2EB9"/>
    <w:rsid w:val="00215485"/>
    <w:rsid w:val="0031294E"/>
    <w:rsid w:val="003C302D"/>
    <w:rsid w:val="00437B1C"/>
    <w:rsid w:val="0045190D"/>
    <w:rsid w:val="004B1695"/>
    <w:rsid w:val="004D04C9"/>
    <w:rsid w:val="00564113"/>
    <w:rsid w:val="006D0B7F"/>
    <w:rsid w:val="00743AE6"/>
    <w:rsid w:val="0088165F"/>
    <w:rsid w:val="008A1A72"/>
    <w:rsid w:val="008C4AC1"/>
    <w:rsid w:val="009C2D7C"/>
    <w:rsid w:val="00A2205C"/>
    <w:rsid w:val="00B25424"/>
    <w:rsid w:val="00B52855"/>
    <w:rsid w:val="00BD320A"/>
    <w:rsid w:val="00F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F687"/>
  <w15:chartTrackingRefBased/>
  <w15:docId w15:val="{293825FF-77AF-4AAA-AD94-4125DC34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0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s_orsi</dc:creator>
  <cp:keywords/>
  <dc:description/>
  <cp:lastModifiedBy>Claire Fortassin</cp:lastModifiedBy>
  <cp:revision>2</cp:revision>
  <dcterms:created xsi:type="dcterms:W3CDTF">2021-04-09T14:07:00Z</dcterms:created>
  <dcterms:modified xsi:type="dcterms:W3CDTF">2021-04-09T14:07:00Z</dcterms:modified>
</cp:coreProperties>
</file>